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EB" w:rsidRPr="00682D7D" w:rsidRDefault="007D3D61" w:rsidP="00B54EDB">
      <w:pPr>
        <w:spacing w:after="0" w:line="240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</w:t>
      </w:r>
      <w:r w:rsidR="0077298B" w:rsidRPr="00682D7D">
        <w:rPr>
          <w:rFonts w:ascii="Arial Narrow" w:hAnsi="Arial Narrow"/>
          <w:sz w:val="23"/>
          <w:szCs w:val="23"/>
          <w:lang w:val="fr-FR" w:eastAsia="fr-FR"/>
        </w:rPr>
        <w:drawing>
          <wp:inline distT="0" distB="0" distL="0" distR="0">
            <wp:extent cx="2516505" cy="577850"/>
            <wp:effectExtent l="19050" t="0" r="0" b="0"/>
            <wp:docPr id="1" name="Image 1" descr="tcpac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pacn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B5" w:rsidRPr="00682D7D" w:rsidRDefault="004D36B5" w:rsidP="00531348">
      <w:pPr>
        <w:spacing w:after="240" w:line="240" w:lineRule="auto"/>
        <w:rPr>
          <w:rFonts w:ascii="Arial Narrow" w:hAnsi="Arial Narrow"/>
          <w:sz w:val="23"/>
          <w:szCs w:val="23"/>
        </w:rPr>
      </w:pPr>
    </w:p>
    <w:p w:rsidR="00123DEA" w:rsidRDefault="004D36B5" w:rsidP="004D36B5">
      <w:pPr>
        <w:spacing w:before="120" w:after="240"/>
        <w:jc w:val="center"/>
        <w:textAlignment w:val="baseline"/>
        <w:rPr>
          <w:rFonts w:ascii="Arial Narrow" w:eastAsia="Arial" w:hAnsi="Arial Narrow"/>
          <w:b/>
          <w:color w:val="000000"/>
          <w:spacing w:val="3"/>
          <w:lang w:val="fr-FR"/>
        </w:rPr>
      </w:pPr>
      <w:r w:rsidRPr="00123DEA">
        <w:rPr>
          <w:rFonts w:ascii="Arial Narrow" w:eastAsia="Arial" w:hAnsi="Arial Narrow"/>
          <w:b/>
          <w:color w:val="000000"/>
          <w:spacing w:val="3"/>
          <w:lang w:val="fr-FR"/>
        </w:rPr>
        <w:t>Description du poste de coordonnateur(trice)</w:t>
      </w:r>
    </w:p>
    <w:p w:rsidR="004D36B5" w:rsidRPr="00123DEA" w:rsidRDefault="007B5E97" w:rsidP="004D36B5">
      <w:pPr>
        <w:spacing w:before="120" w:after="240"/>
        <w:jc w:val="center"/>
        <w:textAlignment w:val="baseline"/>
        <w:rPr>
          <w:rFonts w:ascii="Arial Narrow" w:eastAsia="Arial" w:hAnsi="Arial Narrow"/>
          <w:b/>
          <w:color w:val="000000"/>
          <w:spacing w:val="3"/>
          <w:lang w:val="fr-FR"/>
        </w:rPr>
      </w:pPr>
      <w:r>
        <w:rPr>
          <w:rFonts w:ascii="Arial Narrow" w:eastAsia="Arial" w:hAnsi="Arial Narrow"/>
          <w:b/>
          <w:color w:val="000000"/>
          <w:spacing w:val="3"/>
          <w:lang w:val="fr-FR"/>
        </w:rPr>
        <w:t>d</w:t>
      </w:r>
      <w:r w:rsidR="004D36B5" w:rsidRPr="00123DEA">
        <w:rPr>
          <w:rFonts w:ascii="Arial Narrow" w:eastAsia="Arial" w:hAnsi="Arial Narrow"/>
          <w:b/>
          <w:color w:val="000000"/>
          <w:spacing w:val="3"/>
          <w:lang w:val="fr-FR"/>
        </w:rPr>
        <w:t>e la Table</w:t>
      </w:r>
      <w:r w:rsidR="00123DEA">
        <w:rPr>
          <w:rFonts w:ascii="Arial Narrow" w:eastAsia="Arial" w:hAnsi="Arial Narrow"/>
          <w:b/>
          <w:color w:val="000000"/>
          <w:spacing w:val="3"/>
          <w:lang w:val="fr-FR"/>
        </w:rPr>
        <w:t xml:space="preserve"> de concertation des p</w:t>
      </w:r>
      <w:r w:rsidR="00063B08">
        <w:rPr>
          <w:rFonts w:ascii="Arial Narrow" w:eastAsia="Arial" w:hAnsi="Arial Narrow"/>
          <w:b/>
          <w:color w:val="000000"/>
          <w:spacing w:val="3"/>
          <w:lang w:val="fr-FR"/>
        </w:rPr>
        <w:t>ersonnes aînées de la Capitale-N</w:t>
      </w:r>
      <w:r w:rsidR="00123DEA">
        <w:rPr>
          <w:rFonts w:ascii="Arial Narrow" w:eastAsia="Arial" w:hAnsi="Arial Narrow"/>
          <w:b/>
          <w:color w:val="000000"/>
          <w:spacing w:val="3"/>
          <w:lang w:val="fr-FR"/>
        </w:rPr>
        <w:t>ationale</w:t>
      </w:r>
    </w:p>
    <w:p w:rsidR="00CA2771" w:rsidRPr="00682D7D" w:rsidRDefault="00850412" w:rsidP="00850412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</w:rPr>
        <w:t>L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a «Table de concertation des </w:t>
      </w:r>
      <w:r w:rsidR="00CA2771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personnes 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aîné</w:t>
      </w:r>
      <w:r w:rsidR="00CA2771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s de la Capitale-Nationale» </w:t>
      </w:r>
      <w:r w:rsidR="00CA2771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(TCACN) 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constitue un lien privilégié entre, d’une part, les </w:t>
      </w:r>
      <w:r w:rsidR="005757AE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organismes de 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personnes aînées</w:t>
      </w:r>
      <w:r w:rsidR="00167E6B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</w:t>
      </w:r>
      <w:r w:rsidR="005757AE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et retraitées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de la région </w:t>
      </w:r>
      <w:r w:rsidR="00A82856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de la Capitale</w:t>
      </w:r>
      <w:r w:rsidR="004739AB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-N</w:t>
      </w:r>
      <w:r w:rsidR="00A82856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ationale 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et, d’autre part, les divers paliers de gouvernements (fédéral, provincial, municipal) ainsi que les intervenants sociaux et communautaires régionaux concernés. L</w:t>
      </w:r>
      <w:r w:rsidR="004739AB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 Table est composée d’une soixantaine de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représentants d’organismes d’aînés et de retraités </w:t>
      </w:r>
      <w:r w:rsidR="00CA2771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de la région de la C</w:t>
      </w:r>
      <w:r w:rsidR="004739AB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apitale-Na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tionale</w:t>
      </w:r>
      <w:r w:rsidR="00CA2771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7C4E1D" w:rsidRPr="00682D7D" w:rsidRDefault="007C4E1D" w:rsidP="007C4E1D">
      <w:p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Le présent document présente les fonctions et tâches du poste de coordonnateur(trice) de la Table.</w:t>
      </w:r>
    </w:p>
    <w:p w:rsidR="00063B08" w:rsidRPr="00682D7D" w:rsidRDefault="00063B08" w:rsidP="00063B08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  <w:t>DESCRIPTION DES FONCTIONS ET TÂCHES</w:t>
      </w:r>
    </w:p>
    <w:p w:rsidR="00CA2771" w:rsidRPr="00682D7D" w:rsidRDefault="00CA2771" w:rsidP="00850412">
      <w:p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Sous </w:t>
      </w:r>
      <w:r w:rsidR="009C3B3C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l’autorité </w:t>
      </w:r>
      <w:r w:rsidR="000F7030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de la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p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résident</w:t>
      </w:r>
      <w:r w:rsidR="000F7030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du c</w:t>
      </w:r>
      <w:r w:rsidR="00063B08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onseil d’</w:t>
      </w:r>
      <w:r w:rsidR="00123DEA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administration (CA)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</w:t>
      </w:r>
      <w:r w:rsidR="004D36B5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et en étroite collaboration avec les membres du CA de la 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T</w:t>
      </w:r>
      <w:r w:rsidR="004D36B5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able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, </w:t>
      </w:r>
      <w:r w:rsidR="004D36B5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le(a) coordonnateur(trice) </w:t>
      </w:r>
      <w:r w:rsidR="00921F32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exerce les fonctions et tâches suivantes :</w:t>
      </w:r>
    </w:p>
    <w:p w:rsidR="00921F32" w:rsidRPr="00682D7D" w:rsidRDefault="00921F32" w:rsidP="00850412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 xml:space="preserve">Coordination et </w:t>
      </w:r>
      <w:r w:rsidR="007C4E1D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planification</w:t>
      </w: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:</w:t>
      </w:r>
    </w:p>
    <w:p w:rsidR="00921F32" w:rsidRPr="00682D7D" w:rsidRDefault="00E3584E" w:rsidP="00921F32">
      <w:pPr>
        <w:pStyle w:val="Paragraphedeliste"/>
        <w:numPr>
          <w:ilvl w:val="0"/>
          <w:numId w:val="2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Apporte</w:t>
      </w:r>
      <w:r w:rsidR="00FE040C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son appui</w:t>
      </w:r>
      <w:r w:rsidR="00921F32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</w:t>
      </w:r>
      <w:r w:rsidR="00A82856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à 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la p</w:t>
      </w:r>
      <w:r w:rsidR="00082B69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résidente et </w:t>
      </w:r>
      <w:r w:rsidR="000F4D81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aux </w:t>
      </w:r>
      <w:r w:rsidR="007C4E1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autres me</w:t>
      </w:r>
      <w:r w:rsidR="005757AE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m</w:t>
      </w:r>
      <w:r w:rsidR="007C4E1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bres du CA </w:t>
      </w:r>
      <w:r w:rsidR="00921F32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dans la préparation des ordre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s du jour</w:t>
      </w:r>
      <w:r w:rsidR="007C4E1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, des compte</w:t>
      </w:r>
      <w:r w:rsidR="004F156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s </w:t>
      </w:r>
      <w:r w:rsidR="007C4E1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rendu</w:t>
      </w:r>
      <w:r w:rsidR="004F156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s</w:t>
      </w:r>
      <w:r w:rsidR="007C4E1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et des contenus de documents nécessaires à la tenue</w:t>
      </w:r>
      <w:r w:rsidR="00063B08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des réunions du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c</w:t>
      </w:r>
      <w:r w:rsidR="00123DEA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onseil exécutif (CE),</w:t>
      </w:r>
      <w:r w:rsidR="00921F32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</w:t>
      </w:r>
      <w:r w:rsidR="004F156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du 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c</w:t>
      </w:r>
      <w:r w:rsidR="00123DEA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onseil d’administration (CA)</w:t>
      </w:r>
      <w:r w:rsidR="000F7030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,</w:t>
      </w:r>
      <w:r w:rsidR="004F156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des</w:t>
      </w:r>
      <w:r w:rsidR="00082B69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</w:t>
      </w:r>
      <w:r w:rsidR="004F156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ssemblées r</w:t>
      </w:r>
      <w:r w:rsidR="00063B08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égionales et</w:t>
      </w:r>
      <w:r w:rsidR="00F522D4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</w:t>
      </w:r>
      <w:r w:rsidR="004F156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de l’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</w:t>
      </w:r>
      <w:r w:rsidR="00082B69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ssemblées générale annuelle</w:t>
      </w:r>
      <w:r w:rsidR="005757AE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de la Table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62543D" w:rsidRPr="00682D7D" w:rsidRDefault="0062543D" w:rsidP="00921F32">
      <w:pPr>
        <w:pStyle w:val="Paragraphedeliste"/>
        <w:numPr>
          <w:ilvl w:val="0"/>
          <w:numId w:val="2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Cont</w:t>
      </w:r>
      <w:r w:rsidR="00167E6B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ibuer à la réalisation et au suivi du plan stratégique de la Table</w:t>
      </w:r>
      <w:r w:rsidR="007041C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9C3B3C" w:rsidRPr="00682D7D" w:rsidRDefault="009C3B3C" w:rsidP="009C3B3C">
      <w:pPr>
        <w:pStyle w:val="Paragraphedeliste"/>
        <w:numPr>
          <w:ilvl w:val="0"/>
          <w:numId w:val="3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Contribue</w:t>
      </w:r>
      <w:r w:rsidR="00FE040C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à la pla</w:t>
      </w:r>
      <w:r w:rsidR="00933810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n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ification et au suivi des travaux</w:t>
      </w:r>
      <w:r w:rsidR="00887CF3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et projets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de la Table</w:t>
      </w:r>
      <w:r w:rsidR="007C4E1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notamment en produisant et 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en </w:t>
      </w:r>
      <w:r w:rsidR="007C4E1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assurant le suivi d’un plan d’action annuel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D8492A" w:rsidRPr="00682D7D" w:rsidRDefault="00167E6B" w:rsidP="009C3B3C">
      <w:pPr>
        <w:pStyle w:val="Paragraphedeliste"/>
        <w:numPr>
          <w:ilvl w:val="0"/>
          <w:numId w:val="3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Appuy</w:t>
      </w:r>
      <w:r w:rsidR="00D8492A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er les me</w:t>
      </w:r>
      <w:r w:rsidR="0062543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m</w:t>
      </w:r>
      <w:r w:rsidR="00D8492A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bres du CA dans la préparation des diffé</w:t>
      </w:r>
      <w:r w:rsidR="0062543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rents rapports </w:t>
      </w:r>
      <w:r w:rsidR="00D8492A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de la Table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167E6B" w:rsidRPr="00682D7D" w:rsidRDefault="00167E6B" w:rsidP="0081485E">
      <w:pPr>
        <w:pStyle w:val="Paragraphedeliste"/>
        <w:numPr>
          <w:ilvl w:val="0"/>
          <w:numId w:val="3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Recevoir </w:t>
      </w:r>
      <w:r w:rsidR="00887CF3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et assurer un suivi de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s demandes </w:t>
      </w:r>
      <w:r w:rsidR="00887CF3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ainsi que de 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la correspondance adressée</w:t>
      </w:r>
      <w:r w:rsidR="00887CF3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s à  la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Table.</w:t>
      </w:r>
    </w:p>
    <w:p w:rsidR="00167E6B" w:rsidRPr="00682D7D" w:rsidRDefault="00167E6B" w:rsidP="0081485E">
      <w:pPr>
        <w:pStyle w:val="Paragraphedeliste"/>
        <w:numPr>
          <w:ilvl w:val="0"/>
          <w:numId w:val="3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Tenir à jour le r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gistre des représentants et organismes membres de la Table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887CF3" w:rsidRPr="00682D7D" w:rsidRDefault="00887CF3" w:rsidP="0081485E">
      <w:pPr>
        <w:pStyle w:val="Paragraphedeliste"/>
        <w:numPr>
          <w:ilvl w:val="0"/>
          <w:numId w:val="3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Assurer le classement des documents de la Table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A82856" w:rsidRPr="00682D7D" w:rsidRDefault="00A82856" w:rsidP="00A82856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Contrôle et suivi budgétaire :</w:t>
      </w:r>
    </w:p>
    <w:p w:rsidR="00887CF3" w:rsidRPr="00682D7D" w:rsidRDefault="00FA36EC" w:rsidP="007C4E1D">
      <w:pPr>
        <w:pStyle w:val="Paragraphedeliste"/>
        <w:numPr>
          <w:ilvl w:val="0"/>
          <w:numId w:val="5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Ass</w:t>
      </w:r>
      <w:r w:rsidR="00167E6B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urer le</w:t>
      </w:r>
      <w:r w:rsidR="00A82856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suivi budgétaire </w:t>
      </w:r>
      <w:r w:rsidR="00167E6B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des finances de la Table</w:t>
      </w:r>
      <w:r w:rsidR="00887CF3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avec l’appui du Trésorier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7C4E1D" w:rsidRPr="00682D7D" w:rsidRDefault="00887CF3" w:rsidP="007C4E1D">
      <w:pPr>
        <w:pStyle w:val="Paragraphedeliste"/>
        <w:numPr>
          <w:ilvl w:val="0"/>
          <w:numId w:val="5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</w:t>
      </w:r>
      <w:r w:rsidR="00167E6B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éaliser les</w:t>
      </w:r>
      <w:r w:rsidR="007C4E1D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prévisions budgétaires annuelles</w:t>
      </w:r>
      <w:r w:rsidR="0081485E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de la Table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avec l’appui du Trésorier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167E6B" w:rsidRPr="00682D7D" w:rsidRDefault="00167E6B" w:rsidP="00EA65F8">
      <w:pPr>
        <w:pStyle w:val="Paragraphedeliste"/>
        <w:numPr>
          <w:ilvl w:val="0"/>
          <w:numId w:val="5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Appuyer le Trésorier da</w:t>
      </w:r>
      <w:r w:rsidR="000F4D81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ns le contrôle du budget de la T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able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921F32" w:rsidRPr="00682D7D" w:rsidRDefault="00921F32" w:rsidP="00850412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Relations avec les représentants des organismes membres de la Table et autres partenaires :</w:t>
      </w:r>
    </w:p>
    <w:p w:rsidR="00ED7E90" w:rsidRDefault="00D8492A" w:rsidP="0081485E">
      <w:pPr>
        <w:pStyle w:val="Paragraphedeliste"/>
        <w:numPr>
          <w:ilvl w:val="0"/>
          <w:numId w:val="4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ED7E9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</w:t>
      </w:r>
      <w:r w:rsidR="0081485E" w:rsidRPr="00ED7E9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ssurer les liens entre la Table et les </w:t>
      </w:r>
      <w:r w:rsidRPr="00ED7E9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représentants des 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organismes membres de la Table.</w:t>
      </w:r>
    </w:p>
    <w:p w:rsidR="009C3B3C" w:rsidRPr="00682D7D" w:rsidRDefault="009C3B3C" w:rsidP="009C3B3C">
      <w:pPr>
        <w:pStyle w:val="Paragraphedeliste"/>
        <w:numPr>
          <w:ilvl w:val="0"/>
          <w:numId w:val="4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Assure</w:t>
      </w:r>
      <w:r w:rsidR="00FE040C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</w:t>
      </w:r>
      <w:r w:rsidR="0081485E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la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mise à jour du site internet de la Table</w:t>
      </w:r>
      <w:r w:rsidR="005363E6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18491B" w:rsidRPr="00682D7D" w:rsidRDefault="00FE040C" w:rsidP="00A12E4E">
      <w:pPr>
        <w:pStyle w:val="Paragraphedeliste"/>
        <w:numPr>
          <w:ilvl w:val="0"/>
          <w:numId w:val="4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Appuyer  </w:t>
      </w:r>
      <w:r w:rsidR="0018491B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le secrétaire du CA dans la production d’un bulletin périodique 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(infolettre) </w:t>
      </w:r>
      <w:r w:rsidR="0018491B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destiné aux organismes membres de la Table et autres partenaires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18491B" w:rsidRDefault="0018491B" w:rsidP="0018491B">
      <w:pPr>
        <w:pStyle w:val="Paragraphedeliste"/>
        <w:numPr>
          <w:ilvl w:val="0"/>
          <w:numId w:val="4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Informe</w:t>
      </w:r>
      <w:r w:rsidR="00FE040C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les représentants des organismes membres de la Table, notamment concernant les divers programmes </w:t>
      </w:r>
      <w:r w:rsidR="00687D1B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gouvernementaux de financement 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destinés aux organismes d’aînés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ED7E90" w:rsidRPr="00682D7D" w:rsidRDefault="00ED7E90" w:rsidP="0018491B">
      <w:pPr>
        <w:pStyle w:val="Paragraphedeliste"/>
        <w:numPr>
          <w:ilvl w:val="0"/>
          <w:numId w:val="4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À la demande de la 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p</w:t>
      </w:r>
      <w:r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résidente, assurer le</w:t>
      </w:r>
      <w:r w:rsidR="00687D1B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s liens avec la Conférence des T</w:t>
      </w:r>
      <w:r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ables de concertation des personnes aînées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933810" w:rsidRPr="00682D7D" w:rsidRDefault="00933810" w:rsidP="0044799C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Autre</w:t>
      </w:r>
      <w:r w:rsidR="00EB7BF3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s</w:t>
      </w:r>
      <w:r w:rsidR="0044799C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 xml:space="preserve"> tâches</w:t>
      </w:r>
    </w:p>
    <w:p w:rsidR="00EB7BF3" w:rsidRDefault="000F7030" w:rsidP="00EB7BF3">
      <w:pPr>
        <w:pStyle w:val="Paragraphedeliste"/>
        <w:numPr>
          <w:ilvl w:val="0"/>
          <w:numId w:val="6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lastRenderedPageBreak/>
        <w:t>À la demande de la P</w:t>
      </w:r>
      <w:r w:rsidR="00EB7BF3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résidente, réalise</w:t>
      </w:r>
      <w:r w:rsidR="00FE040C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r</w:t>
      </w:r>
      <w:r w:rsidR="00EB7BF3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toute autre </w:t>
      </w:r>
      <w:r w:rsidR="00E95C96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tâche </w:t>
      </w:r>
      <w:r w:rsidR="00EB7BF3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visant à appuyer les travaux de la Table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063B08" w:rsidRPr="00682D7D" w:rsidRDefault="00063B08" w:rsidP="00EB7BF3">
      <w:pPr>
        <w:pStyle w:val="Paragraphedeliste"/>
        <w:numPr>
          <w:ilvl w:val="0"/>
          <w:numId w:val="6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Le cas échéant, assurer la supervision du personnel de la Table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FE040C" w:rsidRPr="00682D7D" w:rsidRDefault="009A21AA" w:rsidP="00FE040C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  <w:t>SPÉCIFICATIONS</w:t>
      </w:r>
      <w:r w:rsidR="00FE040C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  <w:t xml:space="preserve"> RE</w:t>
      </w:r>
      <w:r w:rsidR="007B7EB0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  <w:t>LIÉES</w:t>
      </w:r>
      <w:r w:rsidR="00FE040C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  <w:t xml:space="preserve"> </w:t>
      </w:r>
      <w:r w:rsidR="007B7EB0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  <w:t>AU</w:t>
      </w:r>
      <w:r w:rsidR="00FE040C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  <w:t xml:space="preserve"> POSTE</w:t>
      </w:r>
    </w:p>
    <w:p w:rsidR="00FE040C" w:rsidRPr="00682D7D" w:rsidRDefault="00FE040C" w:rsidP="00FE040C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Scolarité :</w:t>
      </w:r>
    </w:p>
    <w:p w:rsidR="007B7EB0" w:rsidRPr="00682D7D" w:rsidRDefault="00FE040C" w:rsidP="00887CF3">
      <w:pPr>
        <w:spacing w:before="120" w:after="240"/>
        <w:ind w:left="36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Posséder un 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Diplôme d’études collégiales.</w:t>
      </w:r>
      <w:r w:rsidR="00887CF3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</w:t>
      </w:r>
    </w:p>
    <w:p w:rsidR="00FE040C" w:rsidRPr="00682D7D" w:rsidRDefault="009A21AA" w:rsidP="00FE040C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Expériences</w:t>
      </w:r>
      <w:r w:rsidR="00FE040C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 xml:space="preserve"> </w:t>
      </w:r>
      <w:r w:rsidR="007B7EB0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 xml:space="preserve">et connaissances </w:t>
      </w:r>
      <w:r w:rsidR="00FE040C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spé</w:t>
      </w:r>
      <w:r w:rsidR="00FB7314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ci</w:t>
      </w:r>
      <w:r w:rsidR="00FE040C"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fiques</w:t>
      </w:r>
    </w:p>
    <w:p w:rsidR="005757AE" w:rsidRPr="00682D7D" w:rsidRDefault="009A21AA" w:rsidP="00FE040C">
      <w:pPr>
        <w:pStyle w:val="Paragraphedeliste"/>
        <w:numPr>
          <w:ilvl w:val="0"/>
          <w:numId w:val="6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Avoir un minimum de </w:t>
      </w:r>
      <w:r w:rsidR="00F522D4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trois (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3</w:t>
      </w:r>
      <w:r w:rsidR="00F522D4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)</w:t>
      </w:r>
      <w:r w:rsidR="00FE040C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ans d’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expérie</w:t>
      </w:r>
      <w:r w:rsidR="00FE040C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nce dans un or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ganisme communautaire ou public.</w:t>
      </w:r>
    </w:p>
    <w:p w:rsidR="009A21AA" w:rsidRPr="00682D7D" w:rsidRDefault="007B7EB0" w:rsidP="00FE040C">
      <w:pPr>
        <w:pStyle w:val="Paragraphedeliste"/>
        <w:numPr>
          <w:ilvl w:val="0"/>
          <w:numId w:val="6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Bonne connaissance d</w:t>
      </w:r>
      <w:r w:rsidR="009A21AA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es questions relatives aux organismes d’aînés et de retraités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9A21AA" w:rsidRPr="00682D7D" w:rsidRDefault="007B7EB0" w:rsidP="00FE040C">
      <w:pPr>
        <w:pStyle w:val="Paragraphedeliste"/>
        <w:numPr>
          <w:ilvl w:val="0"/>
          <w:numId w:val="6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Bonne connaissance du</w:t>
      </w:r>
      <w:r w:rsidR="009A21AA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 xml:space="preserve"> territoire de la région de la Capi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t</w:t>
      </w:r>
      <w:r w:rsidR="00D47A11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ale-N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ationale.</w:t>
      </w:r>
    </w:p>
    <w:p w:rsidR="007B7EB0" w:rsidRPr="00682D7D" w:rsidRDefault="007B7EB0" w:rsidP="00FE040C">
      <w:pPr>
        <w:pStyle w:val="Paragraphedeliste"/>
        <w:numPr>
          <w:ilvl w:val="0"/>
          <w:numId w:val="6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Bonne connaissance de la bureautique (WORD, EXCEL, POWERPOINT</w:t>
      </w:r>
      <w:r w:rsidR="005757AE"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,  INTERNET</w:t>
      </w: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)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9A21AA" w:rsidRPr="00682D7D" w:rsidRDefault="009A21AA" w:rsidP="009A21AA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lang w:val="fr-FR"/>
        </w:rPr>
        <w:t>Compétences et aptitudes</w:t>
      </w:r>
    </w:p>
    <w:p w:rsidR="0044799C" w:rsidRPr="00682D7D" w:rsidRDefault="0044799C" w:rsidP="009A21AA">
      <w:pPr>
        <w:pStyle w:val="Paragraphedeliste"/>
        <w:numPr>
          <w:ilvl w:val="0"/>
          <w:numId w:val="8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Très bon esprit d’analyse et de synthèse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44799C" w:rsidRPr="00682D7D" w:rsidRDefault="0044799C" w:rsidP="009A21AA">
      <w:pPr>
        <w:pStyle w:val="Paragraphedeliste"/>
        <w:numPr>
          <w:ilvl w:val="0"/>
          <w:numId w:val="8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Très bonne capacité de rédaction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44799C" w:rsidRPr="00682D7D" w:rsidRDefault="0044799C" w:rsidP="009A21AA">
      <w:pPr>
        <w:pStyle w:val="Paragraphedeliste"/>
        <w:numPr>
          <w:ilvl w:val="0"/>
          <w:numId w:val="8"/>
        </w:numPr>
        <w:spacing w:before="120" w:after="240"/>
        <w:jc w:val="both"/>
        <w:textAlignment w:val="baseline"/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</w:pPr>
      <w:r w:rsidRPr="00682D7D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Très bon esprit d’équipe</w:t>
      </w:r>
      <w:r w:rsidR="00292C40">
        <w:rPr>
          <w:rFonts w:ascii="Arial Narrow" w:eastAsia="Arial" w:hAnsi="Arial Narrow"/>
          <w:color w:val="000000"/>
          <w:spacing w:val="3"/>
          <w:sz w:val="19"/>
          <w:szCs w:val="20"/>
          <w:lang w:val="fr-FR"/>
        </w:rPr>
        <w:t>.</w:t>
      </w:r>
    </w:p>
    <w:p w:rsidR="009A21AA" w:rsidRPr="00682D7D" w:rsidRDefault="009A21AA" w:rsidP="009A21AA">
      <w:pPr>
        <w:spacing w:before="120" w:after="240"/>
        <w:jc w:val="both"/>
        <w:textAlignment w:val="baseline"/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</w:pPr>
      <w:r w:rsidRPr="00682D7D">
        <w:rPr>
          <w:rFonts w:ascii="Arial Narrow" w:eastAsia="Arial" w:hAnsi="Arial Narrow"/>
          <w:b/>
          <w:color w:val="000000"/>
          <w:spacing w:val="3"/>
          <w:sz w:val="19"/>
          <w:szCs w:val="20"/>
          <w:u w:val="single"/>
          <w:lang w:val="fr-FR"/>
        </w:rPr>
        <w:t>CONDITIONS DE TRAVAIL</w:t>
      </w:r>
    </w:p>
    <w:p w:rsidR="00156D69" w:rsidRPr="00682D7D" w:rsidRDefault="00292C40" w:rsidP="00531348">
      <w:pPr>
        <w:pStyle w:val="Paragraphedeliste"/>
        <w:numPr>
          <w:ilvl w:val="0"/>
          <w:numId w:val="8"/>
        </w:numPr>
        <w:spacing w:before="120" w:after="240" w:line="240" w:lineRule="auto"/>
        <w:jc w:val="both"/>
        <w:textAlignment w:val="baseline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À négocier.</w:t>
      </w:r>
      <w:bookmarkStart w:id="0" w:name="_GoBack"/>
      <w:bookmarkEnd w:id="0"/>
    </w:p>
    <w:sectPr w:rsidR="00156D69" w:rsidRPr="00682D7D" w:rsidSect="00123DEA"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 w:code="1"/>
      <w:pgMar w:top="851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11" w:rsidRPr="00682D7D" w:rsidRDefault="00A73F11" w:rsidP="00AB2067">
      <w:pPr>
        <w:spacing w:after="0" w:line="240" w:lineRule="auto"/>
        <w:rPr>
          <w:sz w:val="21"/>
          <w:szCs w:val="21"/>
        </w:rPr>
      </w:pPr>
      <w:r w:rsidRPr="00682D7D">
        <w:rPr>
          <w:sz w:val="21"/>
          <w:szCs w:val="21"/>
        </w:rPr>
        <w:separator/>
      </w:r>
    </w:p>
  </w:endnote>
  <w:endnote w:type="continuationSeparator" w:id="0">
    <w:p w:rsidR="00A73F11" w:rsidRPr="00682D7D" w:rsidRDefault="00A73F11" w:rsidP="00AB2067">
      <w:pPr>
        <w:spacing w:after="0" w:line="240" w:lineRule="auto"/>
        <w:rPr>
          <w:sz w:val="21"/>
          <w:szCs w:val="21"/>
        </w:rPr>
      </w:pPr>
      <w:r w:rsidRPr="00682D7D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712777516"/>
      <w:docPartObj>
        <w:docPartGallery w:val="Page Numbers (Bottom of Page)"/>
        <w:docPartUnique/>
      </w:docPartObj>
    </w:sdtPr>
    <w:sdtContent>
      <w:p w:rsidR="00123DEA" w:rsidRDefault="00805331">
        <w:pPr>
          <w:pStyle w:val="Pieddepage"/>
          <w:rPr>
            <w:sz w:val="21"/>
            <w:szCs w:val="21"/>
          </w:rPr>
        </w:pPr>
        <w:r w:rsidRPr="00682D7D">
          <w:rPr>
            <w:sz w:val="21"/>
            <w:szCs w:val="21"/>
          </w:rPr>
          <w:fldChar w:fldCharType="begin"/>
        </w:r>
        <w:r w:rsidR="00601720" w:rsidRPr="00682D7D">
          <w:rPr>
            <w:sz w:val="21"/>
            <w:szCs w:val="21"/>
          </w:rPr>
          <w:instrText xml:space="preserve"> PAGE   \* MERGEFORMAT </w:instrText>
        </w:r>
        <w:r w:rsidRPr="00682D7D">
          <w:rPr>
            <w:sz w:val="21"/>
            <w:szCs w:val="21"/>
          </w:rPr>
          <w:fldChar w:fldCharType="separate"/>
        </w:r>
        <w:r w:rsidR="004843CA">
          <w:rPr>
            <w:sz w:val="21"/>
            <w:szCs w:val="21"/>
          </w:rPr>
          <w:t>2</w:t>
        </w:r>
        <w:r w:rsidRPr="00682D7D">
          <w:rPr>
            <w:sz w:val="21"/>
            <w:szCs w:val="21"/>
          </w:rPr>
          <w:fldChar w:fldCharType="end"/>
        </w:r>
      </w:p>
      <w:p w:rsidR="00123DEA" w:rsidRDefault="00123DEA" w:rsidP="00123DEA">
        <w:pPr>
          <w:pStyle w:val="Pieddepage"/>
          <w:spacing w:line="240" w:lineRule="auto"/>
          <w:jc w:val="center"/>
          <w:rPr>
            <w:sz w:val="15"/>
            <w:szCs w:val="16"/>
          </w:rPr>
        </w:pPr>
        <w:r w:rsidRPr="00682D7D">
          <w:rPr>
            <w:sz w:val="15"/>
            <w:szCs w:val="16"/>
          </w:rPr>
          <w:t>Table de concertation des personnes aînées de la Capitale</w:t>
        </w:r>
        <w:r>
          <w:rPr>
            <w:sz w:val="15"/>
            <w:szCs w:val="16"/>
          </w:rPr>
          <w:t>-N</w:t>
        </w:r>
        <w:r w:rsidRPr="00682D7D">
          <w:rPr>
            <w:sz w:val="15"/>
            <w:szCs w:val="16"/>
          </w:rPr>
          <w:t>ationale</w:t>
        </w:r>
      </w:p>
      <w:p w:rsidR="00123DEA" w:rsidRDefault="00123DEA" w:rsidP="00123DEA">
        <w:pPr>
          <w:pStyle w:val="Pieddepage"/>
          <w:spacing w:line="240" w:lineRule="auto"/>
          <w:jc w:val="center"/>
          <w:rPr>
            <w:sz w:val="15"/>
            <w:szCs w:val="16"/>
          </w:rPr>
        </w:pPr>
        <w:r w:rsidRPr="00682D7D">
          <w:rPr>
            <w:sz w:val="15"/>
            <w:szCs w:val="16"/>
          </w:rPr>
          <w:t>Description du poste de coordonnateur(trice)</w:t>
        </w:r>
      </w:p>
      <w:p w:rsidR="00123DEA" w:rsidRPr="00682D7D" w:rsidRDefault="00D47A11" w:rsidP="00123DEA">
        <w:pPr>
          <w:pStyle w:val="Pieddepage"/>
          <w:spacing w:line="240" w:lineRule="auto"/>
          <w:jc w:val="center"/>
          <w:rPr>
            <w:sz w:val="15"/>
            <w:szCs w:val="16"/>
          </w:rPr>
        </w:pPr>
        <w:r>
          <w:rPr>
            <w:sz w:val="15"/>
            <w:szCs w:val="16"/>
          </w:rPr>
          <w:t>2017-06-2</w:t>
        </w:r>
        <w:r w:rsidR="00292C40">
          <w:rPr>
            <w:sz w:val="15"/>
            <w:szCs w:val="16"/>
          </w:rPr>
          <w:t>1</w:t>
        </w:r>
      </w:p>
      <w:p w:rsidR="005757AE" w:rsidRPr="00682D7D" w:rsidRDefault="00805331">
        <w:pPr>
          <w:pStyle w:val="Pieddepage"/>
          <w:rPr>
            <w:sz w:val="21"/>
            <w:szCs w:val="21"/>
          </w:rPr>
        </w:pPr>
      </w:p>
    </w:sdtContent>
  </w:sdt>
  <w:p w:rsidR="005757AE" w:rsidRPr="00682D7D" w:rsidRDefault="005757AE">
    <w:pPr>
      <w:pStyle w:val="Pieddepage"/>
      <w:rPr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712777517"/>
      <w:docPartObj>
        <w:docPartGallery w:val="Page Numbers (Bottom of Page)"/>
        <w:docPartUnique/>
      </w:docPartObj>
    </w:sdtPr>
    <w:sdtContent>
      <w:p w:rsidR="005757AE" w:rsidRPr="00682D7D" w:rsidRDefault="00805331">
        <w:pPr>
          <w:pStyle w:val="Pieddepage"/>
          <w:rPr>
            <w:sz w:val="21"/>
            <w:szCs w:val="21"/>
          </w:rPr>
        </w:pPr>
        <w:r w:rsidRPr="00682D7D">
          <w:rPr>
            <w:sz w:val="21"/>
            <w:szCs w:val="21"/>
          </w:rPr>
          <w:fldChar w:fldCharType="begin"/>
        </w:r>
        <w:r w:rsidR="00601720" w:rsidRPr="00682D7D">
          <w:rPr>
            <w:sz w:val="21"/>
            <w:szCs w:val="21"/>
          </w:rPr>
          <w:instrText xml:space="preserve"> PAGE   \* MERGEFORMAT </w:instrText>
        </w:r>
        <w:r w:rsidRPr="00682D7D">
          <w:rPr>
            <w:sz w:val="21"/>
            <w:szCs w:val="21"/>
          </w:rPr>
          <w:fldChar w:fldCharType="separate"/>
        </w:r>
        <w:r w:rsidR="00123DEA">
          <w:rPr>
            <w:sz w:val="21"/>
            <w:szCs w:val="21"/>
          </w:rPr>
          <w:t>3</w:t>
        </w:r>
        <w:r w:rsidRPr="00682D7D">
          <w:rPr>
            <w:sz w:val="21"/>
            <w:szCs w:val="21"/>
          </w:rPr>
          <w:fldChar w:fldCharType="end"/>
        </w:r>
      </w:p>
    </w:sdtContent>
  </w:sdt>
  <w:p w:rsidR="005757AE" w:rsidRPr="00682D7D" w:rsidRDefault="005757AE">
    <w:pPr>
      <w:pStyle w:val="Pieddepage"/>
      <w:rPr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7D" w:rsidRDefault="00682D7D" w:rsidP="00682D7D">
    <w:pPr>
      <w:pStyle w:val="Pieddepage"/>
      <w:spacing w:line="240" w:lineRule="auto"/>
      <w:jc w:val="center"/>
      <w:rPr>
        <w:sz w:val="15"/>
        <w:szCs w:val="16"/>
      </w:rPr>
    </w:pPr>
    <w:r w:rsidRPr="00682D7D">
      <w:rPr>
        <w:sz w:val="15"/>
        <w:szCs w:val="16"/>
      </w:rPr>
      <w:t>Table de concertation des personnes aînées de la Capitale</w:t>
    </w:r>
    <w:r w:rsidR="00123DEA">
      <w:rPr>
        <w:sz w:val="15"/>
        <w:szCs w:val="16"/>
      </w:rPr>
      <w:t>-N</w:t>
    </w:r>
    <w:r w:rsidRPr="00682D7D">
      <w:rPr>
        <w:sz w:val="15"/>
        <w:szCs w:val="16"/>
      </w:rPr>
      <w:t>ationale</w:t>
    </w:r>
  </w:p>
  <w:p w:rsidR="00123DEA" w:rsidRDefault="00123DEA" w:rsidP="00123DEA">
    <w:pPr>
      <w:pStyle w:val="Pieddepage"/>
      <w:spacing w:line="240" w:lineRule="auto"/>
      <w:jc w:val="center"/>
      <w:rPr>
        <w:sz w:val="15"/>
        <w:szCs w:val="16"/>
      </w:rPr>
    </w:pPr>
    <w:r w:rsidRPr="00682D7D">
      <w:rPr>
        <w:sz w:val="15"/>
        <w:szCs w:val="16"/>
      </w:rPr>
      <w:t>Description du poste de coordonnateur(trice)</w:t>
    </w:r>
  </w:p>
  <w:p w:rsidR="00123DEA" w:rsidRPr="00682D7D" w:rsidRDefault="00123DEA" w:rsidP="00123DEA">
    <w:pPr>
      <w:pStyle w:val="Pieddepage"/>
      <w:spacing w:line="240" w:lineRule="auto"/>
      <w:jc w:val="center"/>
      <w:rPr>
        <w:sz w:val="15"/>
        <w:szCs w:val="16"/>
      </w:rPr>
    </w:pPr>
    <w:r w:rsidRPr="00682D7D">
      <w:rPr>
        <w:sz w:val="15"/>
        <w:szCs w:val="16"/>
      </w:rPr>
      <w:t>2016 03 05</w:t>
    </w:r>
  </w:p>
  <w:p w:rsidR="00123DEA" w:rsidRPr="00682D7D" w:rsidRDefault="00123DEA" w:rsidP="00123DEA">
    <w:pPr>
      <w:pStyle w:val="Pieddepage"/>
      <w:spacing w:line="240" w:lineRule="auto"/>
      <w:jc w:val="center"/>
      <w:rPr>
        <w:sz w:val="15"/>
        <w:szCs w:val="16"/>
      </w:rPr>
    </w:pPr>
  </w:p>
  <w:p w:rsidR="00123DEA" w:rsidRPr="00682D7D" w:rsidRDefault="00123DEA" w:rsidP="00682D7D">
    <w:pPr>
      <w:pStyle w:val="Pieddepage"/>
      <w:spacing w:line="240" w:lineRule="auto"/>
      <w:jc w:val="center"/>
      <w:rPr>
        <w:sz w:val="15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11" w:rsidRPr="00682D7D" w:rsidRDefault="00A73F11" w:rsidP="00AB2067">
      <w:pPr>
        <w:spacing w:after="0" w:line="240" w:lineRule="auto"/>
        <w:rPr>
          <w:sz w:val="21"/>
          <w:szCs w:val="21"/>
        </w:rPr>
      </w:pPr>
      <w:r w:rsidRPr="00682D7D">
        <w:rPr>
          <w:sz w:val="21"/>
          <w:szCs w:val="21"/>
        </w:rPr>
        <w:separator/>
      </w:r>
    </w:p>
  </w:footnote>
  <w:footnote w:type="continuationSeparator" w:id="0">
    <w:p w:rsidR="00A73F11" w:rsidRPr="00682D7D" w:rsidRDefault="00A73F11" w:rsidP="00AB2067">
      <w:pPr>
        <w:spacing w:after="0" w:line="240" w:lineRule="auto"/>
        <w:rPr>
          <w:sz w:val="21"/>
          <w:szCs w:val="21"/>
        </w:rPr>
      </w:pPr>
      <w:r w:rsidRPr="00682D7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A2B"/>
    <w:multiLevelType w:val="hybridMultilevel"/>
    <w:tmpl w:val="032AB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A75"/>
    <w:multiLevelType w:val="hybridMultilevel"/>
    <w:tmpl w:val="CC182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A05D6"/>
    <w:multiLevelType w:val="hybridMultilevel"/>
    <w:tmpl w:val="CC5A42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92F"/>
    <w:multiLevelType w:val="hybridMultilevel"/>
    <w:tmpl w:val="49B86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54173"/>
    <w:multiLevelType w:val="hybridMultilevel"/>
    <w:tmpl w:val="16BEB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1F29"/>
    <w:multiLevelType w:val="hybridMultilevel"/>
    <w:tmpl w:val="5100D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D19D8"/>
    <w:multiLevelType w:val="multilevel"/>
    <w:tmpl w:val="69B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470BC"/>
    <w:multiLevelType w:val="hybridMultilevel"/>
    <w:tmpl w:val="072EC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25EEE"/>
    <w:multiLevelType w:val="hybridMultilevel"/>
    <w:tmpl w:val="16840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AB2067"/>
    <w:rsid w:val="0000046C"/>
    <w:rsid w:val="00004F2C"/>
    <w:rsid w:val="000171F0"/>
    <w:rsid w:val="00025984"/>
    <w:rsid w:val="00063B08"/>
    <w:rsid w:val="00082B69"/>
    <w:rsid w:val="00090677"/>
    <w:rsid w:val="000B55AB"/>
    <w:rsid w:val="000F4D81"/>
    <w:rsid w:val="000F7030"/>
    <w:rsid w:val="00123DEA"/>
    <w:rsid w:val="00142F1E"/>
    <w:rsid w:val="00156D69"/>
    <w:rsid w:val="00167E6B"/>
    <w:rsid w:val="0018491B"/>
    <w:rsid w:val="00195ECA"/>
    <w:rsid w:val="00291742"/>
    <w:rsid w:val="00292C40"/>
    <w:rsid w:val="002B2387"/>
    <w:rsid w:val="002E4A78"/>
    <w:rsid w:val="002E6A91"/>
    <w:rsid w:val="003726E1"/>
    <w:rsid w:val="00376E51"/>
    <w:rsid w:val="003E2B06"/>
    <w:rsid w:val="003E2B4D"/>
    <w:rsid w:val="003F5B60"/>
    <w:rsid w:val="00415CC8"/>
    <w:rsid w:val="00423E44"/>
    <w:rsid w:val="00426F61"/>
    <w:rsid w:val="00435BBB"/>
    <w:rsid w:val="0044799C"/>
    <w:rsid w:val="00454CDD"/>
    <w:rsid w:val="004739AB"/>
    <w:rsid w:val="004818F6"/>
    <w:rsid w:val="004843CA"/>
    <w:rsid w:val="004D0B79"/>
    <w:rsid w:val="004D36B5"/>
    <w:rsid w:val="004D72E5"/>
    <w:rsid w:val="004E0056"/>
    <w:rsid w:val="004E1CD4"/>
    <w:rsid w:val="004F1560"/>
    <w:rsid w:val="004F55B5"/>
    <w:rsid w:val="00517101"/>
    <w:rsid w:val="00531348"/>
    <w:rsid w:val="00535092"/>
    <w:rsid w:val="005363E6"/>
    <w:rsid w:val="005757AE"/>
    <w:rsid w:val="00587185"/>
    <w:rsid w:val="0059186A"/>
    <w:rsid w:val="005D7BBB"/>
    <w:rsid w:val="005E1DCE"/>
    <w:rsid w:val="00601720"/>
    <w:rsid w:val="00620ADF"/>
    <w:rsid w:val="0062543D"/>
    <w:rsid w:val="006369DE"/>
    <w:rsid w:val="00646A78"/>
    <w:rsid w:val="00682D7D"/>
    <w:rsid w:val="006865B4"/>
    <w:rsid w:val="00687D1B"/>
    <w:rsid w:val="006A0747"/>
    <w:rsid w:val="006A37A5"/>
    <w:rsid w:val="006B6540"/>
    <w:rsid w:val="006E58EB"/>
    <w:rsid w:val="007041CD"/>
    <w:rsid w:val="00737B3B"/>
    <w:rsid w:val="0077298B"/>
    <w:rsid w:val="007B5E97"/>
    <w:rsid w:val="007B7EB0"/>
    <w:rsid w:val="007C4E1D"/>
    <w:rsid w:val="007D2144"/>
    <w:rsid w:val="007D2D5C"/>
    <w:rsid w:val="007D3D61"/>
    <w:rsid w:val="007E6008"/>
    <w:rsid w:val="007E663E"/>
    <w:rsid w:val="007F7199"/>
    <w:rsid w:val="00805331"/>
    <w:rsid w:val="0081485E"/>
    <w:rsid w:val="00850412"/>
    <w:rsid w:val="008754B9"/>
    <w:rsid w:val="00887CF3"/>
    <w:rsid w:val="00921F32"/>
    <w:rsid w:val="00933810"/>
    <w:rsid w:val="00952F6D"/>
    <w:rsid w:val="009A21AA"/>
    <w:rsid w:val="009A58D8"/>
    <w:rsid w:val="009C3B3C"/>
    <w:rsid w:val="009E3E58"/>
    <w:rsid w:val="009F0FA2"/>
    <w:rsid w:val="009F371C"/>
    <w:rsid w:val="009F38B2"/>
    <w:rsid w:val="00A02159"/>
    <w:rsid w:val="00A12597"/>
    <w:rsid w:val="00A12E4E"/>
    <w:rsid w:val="00A218FA"/>
    <w:rsid w:val="00A44CEC"/>
    <w:rsid w:val="00A563E0"/>
    <w:rsid w:val="00A73F11"/>
    <w:rsid w:val="00A82856"/>
    <w:rsid w:val="00AA1A2E"/>
    <w:rsid w:val="00AB2067"/>
    <w:rsid w:val="00AB7D1C"/>
    <w:rsid w:val="00B40652"/>
    <w:rsid w:val="00B51FDF"/>
    <w:rsid w:val="00B54EDB"/>
    <w:rsid w:val="00B97598"/>
    <w:rsid w:val="00BA0221"/>
    <w:rsid w:val="00BA0361"/>
    <w:rsid w:val="00BA76A7"/>
    <w:rsid w:val="00BC5DF9"/>
    <w:rsid w:val="00C3462C"/>
    <w:rsid w:val="00C6152D"/>
    <w:rsid w:val="00C86B0F"/>
    <w:rsid w:val="00C96F38"/>
    <w:rsid w:val="00CA2771"/>
    <w:rsid w:val="00CF3FA4"/>
    <w:rsid w:val="00D35009"/>
    <w:rsid w:val="00D45353"/>
    <w:rsid w:val="00D45FF2"/>
    <w:rsid w:val="00D46B5C"/>
    <w:rsid w:val="00D47A11"/>
    <w:rsid w:val="00D8492A"/>
    <w:rsid w:val="00D9213C"/>
    <w:rsid w:val="00DA6DBA"/>
    <w:rsid w:val="00DB6FDB"/>
    <w:rsid w:val="00DD5EB3"/>
    <w:rsid w:val="00DE5CD0"/>
    <w:rsid w:val="00DF0E7F"/>
    <w:rsid w:val="00E00199"/>
    <w:rsid w:val="00E06D4F"/>
    <w:rsid w:val="00E1076F"/>
    <w:rsid w:val="00E11FC6"/>
    <w:rsid w:val="00E14D77"/>
    <w:rsid w:val="00E25FE7"/>
    <w:rsid w:val="00E3584E"/>
    <w:rsid w:val="00E758DC"/>
    <w:rsid w:val="00E95273"/>
    <w:rsid w:val="00E95C96"/>
    <w:rsid w:val="00EA65F8"/>
    <w:rsid w:val="00EB4863"/>
    <w:rsid w:val="00EB7BF3"/>
    <w:rsid w:val="00ED1BF3"/>
    <w:rsid w:val="00ED7E90"/>
    <w:rsid w:val="00F1735A"/>
    <w:rsid w:val="00F352EE"/>
    <w:rsid w:val="00F369C9"/>
    <w:rsid w:val="00F522D4"/>
    <w:rsid w:val="00F570F0"/>
    <w:rsid w:val="00F64BE8"/>
    <w:rsid w:val="00F77718"/>
    <w:rsid w:val="00FA36EC"/>
    <w:rsid w:val="00FB7314"/>
    <w:rsid w:val="00FC4CBA"/>
    <w:rsid w:val="00FD07B6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67"/>
    <w:pPr>
      <w:spacing w:after="200" w:line="276" w:lineRule="auto"/>
    </w:pPr>
    <w:rPr>
      <w:rFonts w:ascii="Calibri" w:hAnsi="Calibri" w:cs="Times New Roman"/>
      <w:noProof/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D45353"/>
    <w:pPr>
      <w:spacing w:before="100" w:beforeAutospacing="1" w:after="100" w:afterAutospacing="1" w:line="240" w:lineRule="auto"/>
      <w:outlineLvl w:val="1"/>
    </w:pPr>
    <w:rPr>
      <w:rFonts w:ascii="Arial" w:hAnsi="Arial" w:cs="Arial"/>
      <w:noProof w:val="0"/>
      <w:color w:val="557C2D"/>
      <w:spacing w:val="30"/>
      <w:sz w:val="31"/>
      <w:szCs w:val="3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B20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B2067"/>
    <w:rPr>
      <w:rFonts w:ascii="Calibri" w:hAnsi="Calibri" w:cs="Times New Roman"/>
      <w:noProof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B206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B206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B2067"/>
    <w:rPr>
      <w:rFonts w:ascii="Calibri" w:hAnsi="Calibri" w:cs="Times New Roman"/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2067"/>
    <w:rPr>
      <w:rFonts w:ascii="Tahoma" w:hAnsi="Tahoma" w:cs="Tahoma"/>
      <w:noProof/>
      <w:sz w:val="16"/>
      <w:szCs w:val="16"/>
      <w:lang w:eastAsia="en-US"/>
    </w:rPr>
  </w:style>
  <w:style w:type="character" w:customStyle="1" w:styleId="Titre2Car">
    <w:name w:val="Titre 2 Car"/>
    <w:link w:val="Titre2"/>
    <w:uiPriority w:val="9"/>
    <w:semiHidden/>
    <w:rsid w:val="00D45353"/>
    <w:rPr>
      <w:color w:val="557C2D"/>
      <w:spacing w:val="30"/>
      <w:sz w:val="31"/>
      <w:szCs w:val="31"/>
    </w:rPr>
  </w:style>
  <w:style w:type="paragraph" w:styleId="NormalWeb">
    <w:name w:val="Normal (Web)"/>
    <w:basedOn w:val="Normal"/>
    <w:uiPriority w:val="99"/>
    <w:unhideWhenUsed/>
    <w:rsid w:val="00D45353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fr-CA"/>
    </w:rPr>
  </w:style>
  <w:style w:type="character" w:styleId="lev">
    <w:name w:val="Strong"/>
    <w:uiPriority w:val="22"/>
    <w:qFormat/>
    <w:rsid w:val="00D45353"/>
    <w:rPr>
      <w:b/>
      <w:bCs/>
    </w:rPr>
  </w:style>
  <w:style w:type="paragraph" w:styleId="Paragraphedeliste">
    <w:name w:val="List Paragraph"/>
    <w:basedOn w:val="Normal"/>
    <w:uiPriority w:val="34"/>
    <w:qFormat/>
    <w:rsid w:val="0092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5D8C-46BE-4261-B892-DDB50DB4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Marc-André Roberge</cp:lastModifiedBy>
  <cp:revision>2</cp:revision>
  <cp:lastPrinted>2016-05-18T15:30:00Z</cp:lastPrinted>
  <dcterms:created xsi:type="dcterms:W3CDTF">2017-06-21T19:11:00Z</dcterms:created>
  <dcterms:modified xsi:type="dcterms:W3CDTF">2017-06-21T19:11:00Z</dcterms:modified>
</cp:coreProperties>
</file>